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8115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Образец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48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Анкета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на участие</w:t>
      </w: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6"/>
        <w:gridCol w:w="2015"/>
        <w:gridCol w:w="1207"/>
        <w:gridCol w:w="1208"/>
        <w:gridCol w:w="1584"/>
        <w:gridCol w:w="1477"/>
        <w:gridCol w:w="1611"/>
      </w:tblGrid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</w:rPr>
              <w:t>Дата рождения</w:t>
            </w:r>
          </w:p>
          <w:p>
            <w:pPr>
              <w:pStyle w:val="По умолчанию"/>
              <w:tabs>
                <w:tab w:val="left" w:pos="708"/>
              </w:tabs>
              <w:spacing w:before="0" w:line="240" w:lineRule="auto"/>
              <w:jc w:val="left"/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</w:rPr>
              <w:t>полная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Разряд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рейтинг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Коллектив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школа тренер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ID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 ФШР</w:t>
            </w:r>
          </w:p>
        </w:tc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Контакт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эл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почта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